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drawing>
          <wp:inline distT="0" distB="0" distL="0" distR="0">
            <wp:extent cx="571500" cy="571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 xml:space="preserve">Supporters Code of Conduct</w:t>
      </w:r>
    </w:p>
    <w:p>
      <w:pPr>
        <w:pStyle w:val="Subtitle"/>
      </w:pPr>
      <w:r>
        <w:t xml:space="preserve">Blaze Elite Netball Club</w:t>
      </w:r>
    </w:p>
    <w:p>
      <w:pPr>
        <w:spacing w:after="110"/>
      </w:pPr>
      <w:r>
        <w:rPr>
          <w:rFonts w:ascii="League Spartan" w:cs="League Spartan" w:eastAsia="League Spartan" w:hAnsi="League Spartan"/>
          <w:i/>
          <w:iCs/>
          <w:color w:val="595959"/>
          <w:sz w:val="19"/>
          <w:szCs w:val="19"/>
        </w:rPr>
        <w:t xml:space="preserve">This Code applies to anyone supporting Blaze Elite athletes at training, matches or tournaments who is not a parent/guardian bound by the Parent/Guardian Code of Conduct — for example, siblings, grandparents, or other family and friends.</w:t>
      </w:r>
    </w:p>
    <w:p>
      <w:pPr>
        <w:pStyle w:val="Heading1"/>
        <w:spacing w:after="120" w:before="260"/>
      </w:pPr>
      <w:r>
        <w:t xml:space="preserve">1. At Matches &amp; Training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Encourage adherence to the rules of netball, and play within them.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Support athletes' involvement and help their enjoyment of the sport.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Publicly, and with grace, accept an official's judgment, including that of coaches.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Discourage unfair play and dissent with officials.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Set a good example, recognise fair play, and congratulate all athletes' performances, not just those you know.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Help athletes recognise good performance, not just results.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Never punish or belittle any participant for losing or making a mistake.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Use correct and appropriate language at all times.</w:t>
      </w:r>
    </w:p>
    <w:p>
      <w:pPr>
        <w:pStyle w:val="Heading1"/>
        <w:spacing w:after="120" w:before="260"/>
      </w:pPr>
      <w:r>
        <w:t xml:space="preserve">2. Viewing &amp; Photography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Respect viewing regulations at matches; courtside viewing is not permitted at training.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Do not take photographs or video without the club's permission — see the Photography &amp; Video Policy.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ague Spartan" w:cs="League Spartan" w:eastAsia="League Spartan" w:hAnsi="League Spartan"/>
        <w:color w:val="000000"/>
        <w:sz w:val="21"/>
        <w:szCs w:val="21"/>
      </w:rPr>
    </w:rPrDefault>
    <w:pPrDefault>
      <w:pPr>
        <w:spacing w:line="288"/>
        <w:jc w:val="both"/>
      </w:pPr>
    </w:pPrDefault>
  </w:docDefaults>
  <w:style w:type="paragraph" w:styleId="Title">
    <w:name w:val="Title"/>
    <w:basedOn w:val="Normal"/>
    <w:next w:val="Normal"/>
    <w:qFormat/>
    <w:pPr>
      <w:spacing w:after="80"/>
      <w:jc w:val="center"/>
    </w:pPr>
    <w:rPr>
      <w:rFonts w:ascii="League Spartan" w:cs="League Spartan" w:eastAsia="League Spartan" w:hAnsi="League Spartan"/>
      <w:b/>
      <w:bCs/>
      <w:color w:val="000000"/>
      <w:sz w:val="32"/>
      <w:szCs w:val="32"/>
    </w:rPr>
  </w:style>
  <w:style w:type="paragraph" w:styleId="Heading1">
    <w:name w:val="Heading 1"/>
    <w:basedOn w:val="Normal"/>
    <w:next w:val="Normal"/>
    <w:qFormat/>
    <w:pPr>
      <w:pBdr>
        <w:bottom w:val="single" w:color="EE3D7A" w:sz="6" w:space="4"/>
      </w:pBdr>
      <w:spacing w:after="160" w:before="400"/>
      <w:jc w:val="left"/>
    </w:pPr>
    <w:rPr>
      <w:rFonts w:ascii="League Spartan" w:cs="League Spartan" w:eastAsia="League Spartan" w:hAnsi="League Spartan"/>
      <w:b/>
      <w:bCs/>
      <w:color w:val="EE3D7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jc w:val="left"/>
    </w:pPr>
    <w:rPr>
      <w:rFonts w:ascii="League Spartan" w:cs="League Spartan" w:eastAsia="League Spartan" w:hAnsi="League Spartan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jc w:val="left"/>
    </w:pPr>
    <w:rPr>
      <w:rFonts w:ascii="League Spartan" w:cs="League Spartan" w:eastAsia="League Spartan" w:hAnsi="League Spartan"/>
      <w:b/>
      <w:bCs/>
      <w:i w:val="false"/>
      <w:iCs w:val="false"/>
      <w:color w:val="EE3D7A"/>
      <w:sz w:val="21"/>
      <w:szCs w:val="21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pPr>
      <w:spacing w:after="400"/>
      <w:jc w:val="center"/>
    </w:pPr>
    <w:rPr>
      <w:rFonts w:ascii="League Spartan" w:cs="League Spartan" w:eastAsia="League Spartan" w:hAnsi="League Spartan"/>
      <w:b w:val="false"/>
      <w:bCs w:val="false"/>
      <w:color w:val="EE3D7A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0fb4415006ecb7151d786f1801ce34cc24ba85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2026-07-24T08:48:34.152Z</dcterms:created>
  <dcterms:modified xsi:type="dcterms:W3CDTF">2026-07-24T08:48:34.152Z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